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4B6FC0" w:rsidP="004B6FC0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 w:rsidR="00B90B33">
        <w:tab/>
      </w:r>
      <w:r>
        <w:rPr>
          <w:b/>
          <w:u w:val="single"/>
        </w:rPr>
        <w:t>PHARMACODYNAMIE</w:t>
      </w:r>
    </w:p>
    <w:p w:rsidR="004B6FC0" w:rsidRDefault="004B6FC0" w:rsidP="004B6FC0">
      <w:pPr>
        <w:spacing w:after="0" w:line="240" w:lineRule="auto"/>
        <w:rPr>
          <w:b/>
          <w:u w:val="single"/>
        </w:rPr>
      </w:pPr>
    </w:p>
    <w:p w:rsidR="00ED4EA0" w:rsidRPr="004B6FC0" w:rsidRDefault="00ED4EA0" w:rsidP="00ED4EA0">
      <w:pPr>
        <w:spacing w:after="0" w:line="240" w:lineRule="auto"/>
      </w:pPr>
      <w:r>
        <w:t>La pharmacodynamie = étude de ce que va faire le médicament à l’organisme (intervient après</w:t>
      </w:r>
      <w:r w:rsidR="00B90B33">
        <w:t xml:space="preserve"> pharmacocinétique</w:t>
      </w:r>
      <w:r>
        <w:t>)</w:t>
      </w:r>
    </w:p>
    <w:p w:rsidR="004B6FC0" w:rsidRDefault="00367D6D" w:rsidP="004B6FC0">
      <w:pPr>
        <w:spacing w:after="0" w:line="240" w:lineRule="auto"/>
      </w:pPr>
      <w:r>
        <w:tab/>
      </w:r>
      <w:r>
        <w:tab/>
      </w:r>
      <w:r>
        <w:tab/>
        <w:t xml:space="preserve">= étude des </w:t>
      </w:r>
      <w:proofErr w:type="spellStart"/>
      <w:r>
        <w:t>conc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le sang et des effets pharmaco</w:t>
      </w:r>
    </w:p>
    <w:p w:rsidR="009E1E6A" w:rsidRDefault="009E1E6A" w:rsidP="004B6FC0">
      <w:pPr>
        <w:spacing w:after="0" w:line="240" w:lineRule="auto"/>
        <w:rPr>
          <w:b/>
        </w:rPr>
      </w:pPr>
      <w:r>
        <w:rPr>
          <w:b/>
        </w:rPr>
        <w:tab/>
      </w:r>
    </w:p>
    <w:p w:rsidR="00367D6D" w:rsidRPr="009E1E6A" w:rsidRDefault="009E1E6A" w:rsidP="009E1E6A">
      <w:pPr>
        <w:spacing w:after="0" w:line="240" w:lineRule="auto"/>
        <w:ind w:firstLine="708"/>
        <w:rPr>
          <w:b/>
        </w:rPr>
      </w:pPr>
      <w:r>
        <w:rPr>
          <w:b/>
        </w:rPr>
        <w:t>LA BIODISPONIBILITÉ</w:t>
      </w:r>
      <w:r w:rsidR="00623536">
        <w:rPr>
          <w:b/>
        </w:rPr>
        <w:t xml:space="preserve"> (F)</w:t>
      </w:r>
    </w:p>
    <w:p w:rsidR="00BE2E71" w:rsidRDefault="007B7830" w:rsidP="004B6FC0">
      <w:pPr>
        <w:spacing w:after="0" w:line="240" w:lineRule="auto"/>
      </w:pPr>
      <w:r>
        <w:t>= fraction du médicament qui va atteindre la voie sanguine et la vitesse avec laquelle elle l’atteint.</w:t>
      </w:r>
    </w:p>
    <w:p w:rsidR="007B7830" w:rsidRDefault="007B7830" w:rsidP="004B6FC0">
      <w:pPr>
        <w:spacing w:after="0" w:line="240" w:lineRule="auto"/>
      </w:pPr>
      <w:r>
        <w:tab/>
        <w:t>-&gt;</w:t>
      </w:r>
      <w:proofErr w:type="spellStart"/>
      <w:r>
        <w:t>pls</w:t>
      </w:r>
      <w:proofErr w:type="spellEnd"/>
      <w:r>
        <w:t xml:space="preserve"> caractéristiques : on calcul la biodisponibilité d’un médicament à chaque fois</w:t>
      </w:r>
    </w:p>
    <w:p w:rsidR="007B7830" w:rsidRDefault="00623536" w:rsidP="004B6FC0">
      <w:pPr>
        <w:spacing w:after="0" w:line="240" w:lineRule="auto"/>
      </w:pPr>
      <w:r>
        <w:tab/>
      </w:r>
      <w:r>
        <w:tab/>
      </w:r>
      <w:r>
        <w:tab/>
        <w:t xml:space="preserve">            </w:t>
      </w:r>
      <w:proofErr w:type="gramStart"/>
      <w:r w:rsidR="007B7830">
        <w:t>on</w:t>
      </w:r>
      <w:proofErr w:type="gramEnd"/>
      <w:r w:rsidR="007B7830">
        <w:t xml:space="preserve"> calcule en comparant le mode d’administration à l’administration IV</w:t>
      </w:r>
    </w:p>
    <w:p w:rsidR="00ED7602" w:rsidRDefault="007B7830" w:rsidP="004B6FC0">
      <w:pPr>
        <w:spacing w:after="0" w:line="240" w:lineRule="auto"/>
      </w:pPr>
      <w:r>
        <w:tab/>
        <w:t>(</w:t>
      </w:r>
      <w:proofErr w:type="gramStart"/>
      <w:r>
        <w:t>en</w:t>
      </w:r>
      <w:proofErr w:type="gramEnd"/>
      <w:r>
        <w:t xml:space="preserve"> IV : 100% du </w:t>
      </w:r>
      <w:proofErr w:type="spellStart"/>
      <w:r>
        <w:t>médi</w:t>
      </w:r>
      <w:proofErr w:type="spellEnd"/>
      <w:r>
        <w:t xml:space="preserve"> injecté </w:t>
      </w:r>
      <w:proofErr w:type="spellStart"/>
      <w:r>
        <w:t>ds</w:t>
      </w:r>
      <w:proofErr w:type="spellEnd"/>
      <w:r>
        <w:t xml:space="preserve"> le sang </w:t>
      </w:r>
      <w:proofErr w:type="spellStart"/>
      <w:r>
        <w:t>dc</w:t>
      </w:r>
      <w:proofErr w:type="spellEnd"/>
      <w:r>
        <w:t xml:space="preserve"> voie de référence</w:t>
      </w:r>
      <w:r w:rsidR="00ED7602">
        <w:t>)</w:t>
      </w:r>
    </w:p>
    <w:p w:rsidR="00ED7602" w:rsidRDefault="00ED7602" w:rsidP="004B6FC0">
      <w:pPr>
        <w:spacing w:after="0" w:line="240" w:lineRule="auto"/>
      </w:pPr>
    </w:p>
    <w:p w:rsidR="00ED7602" w:rsidRDefault="00ED7602" w:rsidP="004B6FC0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2813685" cy="1504950"/>
            <wp:effectExtent l="19050" t="0" r="5715" b="0"/>
            <wp:wrapSquare wrapText="bothSides"/>
            <wp:docPr id="1" name="Image 0" descr="Sans tit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68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45F">
        <w:t>Comparaison entre les 2 modes d’administration : ASC per os / ASC iv</w:t>
      </w:r>
    </w:p>
    <w:p w:rsidR="00C1645F" w:rsidRDefault="00C1645F" w:rsidP="004B6FC0">
      <w:pPr>
        <w:spacing w:after="0" w:line="240" w:lineRule="auto"/>
      </w:pPr>
      <w:r>
        <w:tab/>
        <w:t>si =1 : la biodisponibilité est égale à 100%</w:t>
      </w:r>
    </w:p>
    <w:p w:rsidR="00C1645F" w:rsidRDefault="00C1645F" w:rsidP="004B6FC0">
      <w:pPr>
        <w:spacing w:after="0" w:line="240" w:lineRule="auto"/>
      </w:pPr>
      <w:r>
        <w:tab/>
        <w:t xml:space="preserve">si = 0,5 : la biodisponibilité est de 50% </w:t>
      </w:r>
      <w:proofErr w:type="spellStart"/>
      <w:r>
        <w:t>dc</w:t>
      </w:r>
      <w:proofErr w:type="spellEnd"/>
      <w:r>
        <w:t xml:space="preserve"> si on veut la même efficacité que par la voie IV : il faut doubler les doses</w:t>
      </w:r>
    </w:p>
    <w:p w:rsidR="00C1645F" w:rsidRDefault="00C1645F" w:rsidP="004B6FC0">
      <w:pPr>
        <w:spacing w:after="0" w:line="240" w:lineRule="auto"/>
      </w:pPr>
    </w:p>
    <w:p w:rsidR="00C1645F" w:rsidRDefault="00C1645F" w:rsidP="004B6FC0">
      <w:pPr>
        <w:spacing w:after="0" w:line="240" w:lineRule="auto"/>
      </w:pPr>
      <w:r>
        <w:t>On peut calculer aussi la biodisponibilité relative (</w:t>
      </w:r>
      <w:proofErr w:type="spellStart"/>
      <w:r>
        <w:t>dc</w:t>
      </w:r>
      <w:proofErr w:type="spellEnd"/>
      <w:r>
        <w:t xml:space="preserve"> on utilise une autre réf que la voie IV)</w:t>
      </w:r>
    </w:p>
    <w:p w:rsidR="00BE2E71" w:rsidRDefault="00BE2E71" w:rsidP="004B6FC0">
      <w:pPr>
        <w:spacing w:after="0" w:line="240" w:lineRule="auto"/>
      </w:pPr>
    </w:p>
    <w:p w:rsidR="009E1E6A" w:rsidRDefault="009E1E6A" w:rsidP="004B6FC0">
      <w:pPr>
        <w:spacing w:after="0" w:line="240" w:lineRule="auto"/>
      </w:pPr>
    </w:p>
    <w:p w:rsidR="00544896" w:rsidRDefault="00544896" w:rsidP="00544896">
      <w:pPr>
        <w:spacing w:after="0" w:line="240" w:lineRule="auto"/>
        <w:ind w:firstLine="708"/>
        <w:rPr>
          <w:b/>
        </w:rPr>
      </w:pPr>
      <w:r>
        <w:rPr>
          <w:b/>
        </w:rPr>
        <w:t>LE PASSAGE DES MEMBRANES</w:t>
      </w:r>
    </w:p>
    <w:p w:rsidR="00544896" w:rsidRDefault="00AE7877" w:rsidP="009E1E6A">
      <w:pPr>
        <w:spacing w:after="0" w:line="240" w:lineRule="auto"/>
      </w:pPr>
      <w:r>
        <w:t>Diffé</w:t>
      </w:r>
      <w:r w:rsidR="00C60D7E">
        <w:t>rentes possibilités de passage</w:t>
      </w:r>
    </w:p>
    <w:p w:rsidR="00AE7877" w:rsidRDefault="00C60D7E" w:rsidP="009E1E6A">
      <w:pPr>
        <w:spacing w:after="0" w:line="240" w:lineRule="auto"/>
      </w:pPr>
      <w:r>
        <w:tab/>
        <w:t>-&gt;passage intercellulaire </w:t>
      </w:r>
      <w:r w:rsidR="00040CE2">
        <w:t xml:space="preserve">(pores) </w:t>
      </w:r>
      <w:r>
        <w:t xml:space="preserve">: </w:t>
      </w:r>
      <w:proofErr w:type="spellStart"/>
      <w:r>
        <w:t>pr</w:t>
      </w:r>
      <w:proofErr w:type="spellEnd"/>
      <w:r>
        <w:t xml:space="preserve"> petites molécules </w:t>
      </w:r>
      <w:r w:rsidR="00040CE2">
        <w:t xml:space="preserve">très hydrosolubles </w:t>
      </w:r>
      <w:proofErr w:type="spellStart"/>
      <w:r>
        <w:t>ds</w:t>
      </w:r>
      <w:proofErr w:type="spellEnd"/>
      <w:r>
        <w:t xml:space="preserve"> épithéliums lâches et endothéli</w:t>
      </w:r>
      <w:r w:rsidR="00040CE2">
        <w:t>ums</w:t>
      </w:r>
    </w:p>
    <w:p w:rsidR="00C60D7E" w:rsidRDefault="00C60D7E" w:rsidP="009E1E6A">
      <w:pPr>
        <w:spacing w:after="0" w:line="240" w:lineRule="auto"/>
      </w:pPr>
      <w:r>
        <w:tab/>
        <w:t xml:space="preserve">-&gt;passage </w:t>
      </w:r>
      <w:proofErr w:type="spellStart"/>
      <w:r>
        <w:t>transcellulaire</w:t>
      </w:r>
      <w:proofErr w:type="spellEnd"/>
      <w:r>
        <w:t xml:space="preserve"> : </w:t>
      </w:r>
      <w:proofErr w:type="spellStart"/>
      <w:r>
        <w:t>médi</w:t>
      </w:r>
      <w:proofErr w:type="spellEnd"/>
      <w:r>
        <w:t xml:space="preserve"> traverse la </w:t>
      </w:r>
      <w:proofErr w:type="spellStart"/>
      <w:r>
        <w:t>cell</w:t>
      </w:r>
      <w:proofErr w:type="spellEnd"/>
      <w:r>
        <w:t xml:space="preserve"> par un pôle et ressort par un autre pôle </w:t>
      </w:r>
    </w:p>
    <w:p w:rsidR="00C60D7E" w:rsidRDefault="00C60D7E" w:rsidP="009E1E6A">
      <w:pPr>
        <w:spacing w:after="0" w:line="240" w:lineRule="auto"/>
      </w:pPr>
      <w:r>
        <w:tab/>
        <w:t xml:space="preserve">-&gt;passage </w:t>
      </w:r>
      <w:proofErr w:type="spellStart"/>
      <w:r>
        <w:t>obli</w:t>
      </w:r>
      <w:proofErr w:type="spellEnd"/>
      <w:r>
        <w:t xml:space="preserve"> par les mb des capillaires cérébraux </w:t>
      </w:r>
      <w:proofErr w:type="spellStart"/>
      <w:r>
        <w:t>pr</w:t>
      </w:r>
      <w:proofErr w:type="spellEnd"/>
      <w:r>
        <w:t xml:space="preserve"> rentrer </w:t>
      </w:r>
      <w:proofErr w:type="spellStart"/>
      <w:r>
        <w:t>ds</w:t>
      </w:r>
      <w:proofErr w:type="spellEnd"/>
      <w:r>
        <w:t xml:space="preserve"> SNC (barrière hémato-encéphalique)</w:t>
      </w:r>
    </w:p>
    <w:p w:rsidR="00C60D7E" w:rsidRDefault="00C60D7E" w:rsidP="009E1E6A">
      <w:pPr>
        <w:spacing w:after="0" w:line="240" w:lineRule="auto"/>
      </w:pPr>
      <w:r>
        <w:tab/>
        <w:t>-&gt;placenta : barrière peu efficace</w:t>
      </w:r>
    </w:p>
    <w:p w:rsidR="00C60D7E" w:rsidRDefault="00C60D7E" w:rsidP="009E1E6A">
      <w:pPr>
        <w:spacing w:after="0" w:line="240" w:lineRule="auto"/>
      </w:pPr>
    </w:p>
    <w:p w:rsidR="00C60D7E" w:rsidRDefault="00C60D7E" w:rsidP="009E1E6A">
      <w:pPr>
        <w:spacing w:after="0" w:line="240" w:lineRule="auto"/>
      </w:pPr>
      <w:r>
        <w:t>Différents modes de passage</w:t>
      </w:r>
    </w:p>
    <w:p w:rsidR="00C60D7E" w:rsidRDefault="00C60D7E" w:rsidP="009E1E6A">
      <w:pPr>
        <w:spacing w:after="0" w:line="240" w:lineRule="auto"/>
      </w:pPr>
      <w:r>
        <w:tab/>
        <w:t>-&gt;diffusion passive = ne nécessitant pas d’apport d’énergie</w:t>
      </w:r>
      <w:r w:rsidR="00313B42">
        <w:t xml:space="preserve">, </w:t>
      </w:r>
      <w:proofErr w:type="spellStart"/>
      <w:r w:rsidR="00313B42">
        <w:t>pr</w:t>
      </w:r>
      <w:proofErr w:type="spellEnd"/>
      <w:r w:rsidR="00313B42">
        <w:t xml:space="preserve"> substances non-ionisées</w:t>
      </w:r>
    </w:p>
    <w:p w:rsidR="00313B42" w:rsidRDefault="00313B42" w:rsidP="00313B42">
      <w:pPr>
        <w:spacing w:after="0" w:line="240" w:lineRule="auto"/>
      </w:pPr>
      <w:r>
        <w:t>5 paramètres qui interviennent :</w:t>
      </w:r>
      <w:r>
        <w:tab/>
        <w:t xml:space="preserve">Poids </w:t>
      </w:r>
      <w:proofErr w:type="spellStart"/>
      <w:r>
        <w:t>molé</w:t>
      </w:r>
      <w:proofErr w:type="spellEnd"/>
      <w:r>
        <w:t xml:space="preserve"> : plus </w:t>
      </w:r>
      <w:proofErr w:type="spellStart"/>
      <w:r>
        <w:t>molé</w:t>
      </w:r>
      <w:proofErr w:type="spellEnd"/>
      <w:r>
        <w:t xml:space="preserve"> est grosse moins elle diffuse facilement</w:t>
      </w:r>
    </w:p>
    <w:p w:rsidR="00313B42" w:rsidRDefault="00313B42" w:rsidP="00313B4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Conformation spatiale : rôle </w:t>
      </w:r>
      <w:proofErr w:type="spellStart"/>
      <w:r>
        <w:t>ds</w:t>
      </w:r>
      <w:proofErr w:type="spellEnd"/>
      <w:r>
        <w:t xml:space="preserve"> passage et fixation aux récepteurs</w:t>
      </w:r>
    </w:p>
    <w:p w:rsidR="00313B42" w:rsidRDefault="00313B42" w:rsidP="00313B4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Hydro ou </w:t>
      </w:r>
      <w:proofErr w:type="spellStart"/>
      <w:r>
        <w:t>liposolubilité</w:t>
      </w:r>
      <w:proofErr w:type="spellEnd"/>
      <w:r>
        <w:t xml:space="preserve"> : si trop </w:t>
      </w:r>
      <w:proofErr w:type="spellStart"/>
      <w:r>
        <w:t>ds</w:t>
      </w:r>
      <w:proofErr w:type="spellEnd"/>
      <w:r>
        <w:t xml:space="preserve"> les extrêmes = passe pas </w:t>
      </w:r>
      <w:proofErr w:type="gramStart"/>
      <w:r>
        <w:t>la</w:t>
      </w:r>
      <w:proofErr w:type="gramEnd"/>
      <w:r>
        <w:t xml:space="preserve"> mb !</w:t>
      </w:r>
    </w:p>
    <w:p w:rsidR="00313B42" w:rsidRDefault="00313B42" w:rsidP="00313B4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Liaison </w:t>
      </w:r>
      <w:proofErr w:type="gramStart"/>
      <w:r>
        <w:t>aux pro</w:t>
      </w:r>
      <w:proofErr w:type="gramEnd"/>
      <w:r>
        <w:t xml:space="preserve"> plasma ou tissu (frein à la distribution du </w:t>
      </w:r>
      <w:proofErr w:type="spellStart"/>
      <w:r>
        <w:t>médi</w:t>
      </w:r>
      <w:proofErr w:type="spellEnd"/>
      <w:r>
        <w:t xml:space="preserve">) </w:t>
      </w:r>
    </w:p>
    <w:p w:rsidR="00313B42" w:rsidRDefault="00313B42" w:rsidP="00313B42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Concentration des milieux : diffusion selon un gradient de concentration </w:t>
      </w:r>
      <w:proofErr w:type="gramStart"/>
      <w:r>
        <w:t>( +</w:t>
      </w:r>
      <w:proofErr w:type="gramEnd"/>
      <w:r>
        <w:t xml:space="preserve"> vers -)</w:t>
      </w:r>
    </w:p>
    <w:p w:rsidR="00E8392B" w:rsidRDefault="00E8392B" w:rsidP="00313B42">
      <w:pPr>
        <w:spacing w:after="0" w:line="240" w:lineRule="auto"/>
      </w:pPr>
      <w:r>
        <w:t xml:space="preserve">La vitesse de diffusion dépend :  </w:t>
      </w:r>
      <w:r w:rsidR="00D956C3">
        <w:t xml:space="preserve"> </w:t>
      </w:r>
      <w:r>
        <w:t>de la surface d’absorption  S</w:t>
      </w:r>
    </w:p>
    <w:p w:rsidR="00E8392B" w:rsidRDefault="00E8392B" w:rsidP="00313B42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</w:t>
      </w:r>
      <w:proofErr w:type="gramStart"/>
      <w:r>
        <w:t>du</w:t>
      </w:r>
      <w:proofErr w:type="gramEnd"/>
      <w:r>
        <w:t xml:space="preserve"> </w:t>
      </w:r>
      <w:proofErr w:type="spellStart"/>
      <w:r>
        <w:t>coeff</w:t>
      </w:r>
      <w:proofErr w:type="spellEnd"/>
      <w:r>
        <w:t xml:space="preserve"> de perméabilité </w:t>
      </w:r>
      <w:proofErr w:type="spellStart"/>
      <w:r>
        <w:t>Kp</w:t>
      </w:r>
      <w:proofErr w:type="spellEnd"/>
      <w:r>
        <w:t xml:space="preserve">  (qui dépend de taille </w:t>
      </w:r>
      <w:proofErr w:type="spellStart"/>
      <w:r>
        <w:t>molé</w:t>
      </w:r>
      <w:proofErr w:type="spellEnd"/>
      <w:r>
        <w:t xml:space="preserve"> et </w:t>
      </w:r>
      <w:proofErr w:type="spellStart"/>
      <w:r>
        <w:t>liposolubilité</w:t>
      </w:r>
      <w:proofErr w:type="spellEnd"/>
      <w:r>
        <w:t>)</w:t>
      </w:r>
    </w:p>
    <w:p w:rsidR="00E8392B" w:rsidRDefault="00E8392B" w:rsidP="00313B42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</w:t>
      </w:r>
      <w:proofErr w:type="gramStart"/>
      <w:r>
        <w:t>du</w:t>
      </w:r>
      <w:proofErr w:type="gramEnd"/>
      <w:r>
        <w:t xml:space="preserve"> gradient des concentrations de part et d’autre de la mb</w:t>
      </w:r>
    </w:p>
    <w:p w:rsidR="00D956C3" w:rsidRDefault="00D956C3" w:rsidP="00313B42">
      <w:pPr>
        <w:spacing w:after="0" w:line="240" w:lineRule="auto"/>
      </w:pPr>
      <w:r>
        <w:t xml:space="preserve"> =&gt;les petites </w:t>
      </w:r>
      <w:proofErr w:type="spellStart"/>
      <w:r>
        <w:t>molé</w:t>
      </w:r>
      <w:proofErr w:type="spellEnd"/>
      <w:r>
        <w:t xml:space="preserve"> non </w:t>
      </w:r>
      <w:proofErr w:type="gramStart"/>
      <w:r>
        <w:t>ionisées(</w:t>
      </w:r>
      <w:proofErr w:type="gramEnd"/>
      <w:r>
        <w:t>lipidiques) traversent le mieux les mb</w:t>
      </w:r>
    </w:p>
    <w:p w:rsidR="00D956C3" w:rsidRDefault="00D956C3" w:rsidP="00313B42">
      <w:pPr>
        <w:spacing w:after="0" w:line="240" w:lineRule="auto"/>
      </w:pPr>
    </w:p>
    <w:p w:rsidR="00326E8D" w:rsidRDefault="00326E8D" w:rsidP="00313B42">
      <w:pPr>
        <w:spacing w:after="0" w:line="240" w:lineRule="auto"/>
      </w:pPr>
      <w:r>
        <w:tab/>
        <w:t>-&gt;transports actifs</w:t>
      </w:r>
    </w:p>
    <w:p w:rsidR="00326E8D" w:rsidRDefault="00326E8D" w:rsidP="00313B42">
      <w:pPr>
        <w:spacing w:after="0" w:line="240" w:lineRule="auto"/>
      </w:pPr>
      <w:r>
        <w:t xml:space="preserve">- transporteurs </w:t>
      </w:r>
      <w:proofErr w:type="spellStart"/>
      <w:r>
        <w:t>mbr</w:t>
      </w:r>
      <w:proofErr w:type="spellEnd"/>
      <w:r>
        <w:t xml:space="preserve"> : nécessite énergie, contre gradient de concentration, sélectif, saturable, inhibition par </w:t>
      </w:r>
      <w:proofErr w:type="spellStart"/>
      <w:r>
        <w:t>compét</w:t>
      </w:r>
      <w:proofErr w:type="spellEnd"/>
    </w:p>
    <w:p w:rsidR="00326E8D" w:rsidRDefault="00326E8D" w:rsidP="00313B42">
      <w:pPr>
        <w:spacing w:after="0" w:line="240" w:lineRule="auto"/>
      </w:pPr>
      <w:r>
        <w:t>- diffusion facilité : transport via récepteurs avec des caractéristiques de diffusion, nécessite énergie</w:t>
      </w:r>
    </w:p>
    <w:p w:rsidR="00326E8D" w:rsidRDefault="00326E8D" w:rsidP="00313B42">
      <w:pPr>
        <w:spacing w:after="0" w:line="240" w:lineRule="auto"/>
      </w:pPr>
      <w:r>
        <w:t xml:space="preserve">- pinocytose : invagination </w:t>
      </w:r>
      <w:proofErr w:type="gramStart"/>
      <w:r>
        <w:t>de la</w:t>
      </w:r>
      <w:proofErr w:type="gramEnd"/>
      <w:r>
        <w:t xml:space="preserve"> mb </w:t>
      </w:r>
      <w:proofErr w:type="spellStart"/>
      <w:r>
        <w:t>cell</w:t>
      </w:r>
      <w:proofErr w:type="spellEnd"/>
      <w:r>
        <w:t xml:space="preserve"> et c</w:t>
      </w:r>
      <w:r w:rsidR="00040CE2">
        <w:t>a</w:t>
      </w:r>
      <w:r>
        <w:t xml:space="preserve">ptation du </w:t>
      </w:r>
      <w:proofErr w:type="spellStart"/>
      <w:r>
        <w:t>médi</w:t>
      </w:r>
      <w:proofErr w:type="spellEnd"/>
    </w:p>
    <w:p w:rsidR="00040CE2" w:rsidRDefault="00040CE2" w:rsidP="00313B42">
      <w:pPr>
        <w:spacing w:after="0" w:line="240" w:lineRule="auto"/>
      </w:pPr>
    </w:p>
    <w:p w:rsidR="00040CE2" w:rsidRDefault="00040CE2" w:rsidP="00313B42">
      <w:pPr>
        <w:spacing w:after="0" w:line="240" w:lineRule="auto"/>
        <w:rPr>
          <w:b/>
        </w:rPr>
      </w:pPr>
      <w:r>
        <w:tab/>
      </w:r>
      <w:r>
        <w:rPr>
          <w:b/>
        </w:rPr>
        <w:t>LA POLARITÉ DU MÉDICAMENT</w:t>
      </w:r>
    </w:p>
    <w:p w:rsidR="00040CE2" w:rsidRDefault="00040CE2" w:rsidP="00313B42">
      <w:pPr>
        <w:spacing w:after="0" w:line="240" w:lineRule="auto"/>
      </w:pPr>
      <w:r>
        <w:t xml:space="preserve">Dépend de son </w:t>
      </w:r>
      <w:proofErr w:type="spellStart"/>
      <w:r>
        <w:t>niv</w:t>
      </w:r>
      <w:proofErr w:type="spellEnd"/>
      <w:r>
        <w:t xml:space="preserve"> d’ionisation :</w:t>
      </w:r>
    </w:p>
    <w:p w:rsidR="00040CE2" w:rsidRDefault="00040CE2" w:rsidP="00040CE2">
      <w:pPr>
        <w:pStyle w:val="Paragraphedeliste"/>
        <w:numPr>
          <w:ilvl w:val="0"/>
          <w:numId w:val="2"/>
        </w:numPr>
        <w:spacing w:after="0" w:line="240" w:lineRule="auto"/>
      </w:pPr>
      <w:r>
        <w:t>molécules neutres ionisées quelque soit le pH = traversent facilement les mb bio (</w:t>
      </w:r>
      <w:proofErr w:type="spellStart"/>
      <w:r>
        <w:t>ether</w:t>
      </w:r>
      <w:proofErr w:type="spellEnd"/>
      <w:r>
        <w:t xml:space="preserve">, </w:t>
      </w:r>
      <w:proofErr w:type="spellStart"/>
      <w:r>
        <w:t>ethanol</w:t>
      </w:r>
      <w:proofErr w:type="spellEnd"/>
      <w:r>
        <w:t>, benzène)</w:t>
      </w:r>
    </w:p>
    <w:p w:rsidR="00040CE2" w:rsidRDefault="00040CE2" w:rsidP="00040CE2">
      <w:pPr>
        <w:spacing w:after="0" w:line="240" w:lineRule="auto"/>
        <w:ind w:left="4605" w:firstLine="351"/>
      </w:pPr>
      <w:r>
        <w:t xml:space="preserve">     = toxiques ++</w:t>
      </w:r>
      <w:proofErr w:type="gramStart"/>
      <w:r>
        <w:t>+  :</w:t>
      </w:r>
      <w:proofErr w:type="gramEnd"/>
      <w:r>
        <w:t xml:space="preserve"> passent direct à travers peau </w:t>
      </w:r>
      <w:proofErr w:type="spellStart"/>
      <w:r>
        <w:t>pr</w:t>
      </w:r>
      <w:proofErr w:type="spellEnd"/>
      <w:r>
        <w:t xml:space="preserve"> aller </w:t>
      </w:r>
      <w:proofErr w:type="spellStart"/>
      <w:r>
        <w:t>ds</w:t>
      </w:r>
      <w:proofErr w:type="spellEnd"/>
      <w:r>
        <w:t xml:space="preserve"> sang !</w:t>
      </w:r>
    </w:p>
    <w:p w:rsidR="00040CE2" w:rsidRDefault="00040CE2" w:rsidP="00040CE2">
      <w:pPr>
        <w:pStyle w:val="Paragraphedeliste"/>
        <w:numPr>
          <w:ilvl w:val="0"/>
          <w:numId w:val="2"/>
        </w:numPr>
        <w:spacing w:after="0" w:line="240" w:lineRule="auto"/>
      </w:pPr>
      <w:r>
        <w:t xml:space="preserve">molécules </w:t>
      </w:r>
      <w:proofErr w:type="spellStart"/>
      <w:r>
        <w:t>dt</w:t>
      </w:r>
      <w:proofErr w:type="spellEnd"/>
      <w:r>
        <w:t xml:space="preserve"> la ionisation dépend du pH du milieu = peuvent en </w:t>
      </w:r>
      <w:proofErr w:type="spellStart"/>
      <w:r>
        <w:t>fct</w:t>
      </w:r>
      <w:proofErr w:type="spellEnd"/>
      <w:r>
        <w:t xml:space="preserve">° du pH traverser les mb </w:t>
      </w:r>
    </w:p>
    <w:p w:rsidR="00040CE2" w:rsidRDefault="00040CE2" w:rsidP="00040CE2">
      <w:pPr>
        <w:pStyle w:val="Paragraphedeliste"/>
        <w:spacing w:after="0" w:line="240" w:lineRule="auto"/>
        <w:ind w:left="1773" w:firstLine="351"/>
      </w:pPr>
      <w:r>
        <w:t xml:space="preserve">-&gt; </w:t>
      </w:r>
      <w:proofErr w:type="gramStart"/>
      <w:r>
        <w:t>selon</w:t>
      </w:r>
      <w:proofErr w:type="gramEnd"/>
      <w:r>
        <w:t xml:space="preserve"> endroit du corps : pH ≠  -&gt;  absorption ≠ du </w:t>
      </w:r>
      <w:proofErr w:type="spellStart"/>
      <w:r>
        <w:t>médi</w:t>
      </w:r>
      <w:proofErr w:type="spellEnd"/>
    </w:p>
    <w:p w:rsidR="00040CE2" w:rsidRDefault="00040CE2" w:rsidP="00040CE2">
      <w:pPr>
        <w:spacing w:after="0" w:line="240" w:lineRule="auto"/>
      </w:pPr>
    </w:p>
    <w:p w:rsidR="00040CE2" w:rsidRDefault="00040CE2" w:rsidP="00040CE2">
      <w:pPr>
        <w:spacing w:after="0" w:line="240" w:lineRule="auto"/>
      </w:pPr>
      <w:r>
        <w:t xml:space="preserve">Le </w:t>
      </w:r>
      <w:proofErr w:type="spellStart"/>
      <w:r>
        <w:t>coeff</w:t>
      </w:r>
      <w:proofErr w:type="spellEnd"/>
      <w:r>
        <w:t xml:space="preserve"> de partage = estimation de </w:t>
      </w:r>
      <w:r w:rsidR="00D87D19">
        <w:t xml:space="preserve">le </w:t>
      </w:r>
      <w:proofErr w:type="spellStart"/>
      <w:r w:rsidR="00D87D19">
        <w:t>lipophylie</w:t>
      </w:r>
      <w:proofErr w:type="spellEnd"/>
      <w:r w:rsidR="00D87D19">
        <w:t xml:space="preserve">  ou </w:t>
      </w:r>
      <w:proofErr w:type="spellStart"/>
      <w:r w:rsidR="00D87D19">
        <w:t>hydrophylie</w:t>
      </w:r>
      <w:proofErr w:type="spellEnd"/>
      <w:r>
        <w:t xml:space="preserve"> d’une </w:t>
      </w:r>
      <w:proofErr w:type="spellStart"/>
      <w:r>
        <w:t>molé</w:t>
      </w:r>
      <w:proofErr w:type="spellEnd"/>
    </w:p>
    <w:p w:rsidR="00D87D19" w:rsidRDefault="00D87D19" w:rsidP="00040CE2">
      <w:pPr>
        <w:spacing w:after="0" w:line="240" w:lineRule="auto"/>
      </w:pPr>
    </w:p>
    <w:p w:rsidR="00D87D19" w:rsidRDefault="00D87D19" w:rsidP="00040CE2">
      <w:pPr>
        <w:spacing w:after="0" w:line="240" w:lineRule="auto"/>
        <w:rPr>
          <w:b/>
        </w:rPr>
      </w:pPr>
      <w:r>
        <w:tab/>
      </w:r>
      <w:r w:rsidR="004403C9">
        <w:rPr>
          <w:b/>
        </w:rPr>
        <w:t xml:space="preserve">LA NOTION DE </w:t>
      </w:r>
      <w:proofErr w:type="spellStart"/>
      <w:r w:rsidR="004403C9">
        <w:rPr>
          <w:b/>
        </w:rPr>
        <w:t>pKa</w:t>
      </w:r>
      <w:proofErr w:type="spellEnd"/>
    </w:p>
    <w:p w:rsidR="004403C9" w:rsidRDefault="004403C9" w:rsidP="00040CE2">
      <w:pPr>
        <w:spacing w:after="0" w:line="240" w:lineRule="auto"/>
      </w:pPr>
      <w:proofErr w:type="spellStart"/>
      <w:proofErr w:type="gramStart"/>
      <w:r>
        <w:t>médi</w:t>
      </w:r>
      <w:proofErr w:type="spellEnd"/>
      <w:proofErr w:type="gramEnd"/>
      <w:r>
        <w:t> : on utilise pas bases fortes ou acides forts car toxiques</w:t>
      </w:r>
    </w:p>
    <w:p w:rsidR="004403C9" w:rsidRDefault="004403C9" w:rsidP="00040CE2">
      <w:pPr>
        <w:spacing w:after="0" w:line="240" w:lineRule="auto"/>
      </w:pPr>
      <w:proofErr w:type="spellStart"/>
      <w:r>
        <w:t>Médi</w:t>
      </w:r>
      <w:proofErr w:type="spellEnd"/>
      <w:r>
        <w:t xml:space="preserve"> =</w:t>
      </w:r>
      <w:r>
        <w:tab/>
        <w:t>acides faibles : capables de donner des protons       (en majorité)</w:t>
      </w:r>
    </w:p>
    <w:p w:rsidR="004403C9" w:rsidRPr="004403C9" w:rsidRDefault="004403C9" w:rsidP="00040CE2">
      <w:pPr>
        <w:spacing w:after="0" w:line="240" w:lineRule="auto"/>
      </w:pPr>
      <w:r>
        <w:tab/>
      </w:r>
      <w:proofErr w:type="gramStart"/>
      <w:r>
        <w:t>bases</w:t>
      </w:r>
      <w:proofErr w:type="gramEnd"/>
      <w:r>
        <w:t xml:space="preserve"> faibles : capables de capter des protons</w:t>
      </w:r>
    </w:p>
    <w:p w:rsidR="004403C9" w:rsidRDefault="004403C9" w:rsidP="00040CE2">
      <w:pPr>
        <w:spacing w:after="0" w:line="240" w:lineRule="auto"/>
      </w:pPr>
      <w:proofErr w:type="gramStart"/>
      <w:r>
        <w:t>ex</w:t>
      </w:r>
      <w:proofErr w:type="gramEnd"/>
      <w:r>
        <w:t xml:space="preserve"> : </w:t>
      </w:r>
      <w:proofErr w:type="spellStart"/>
      <w:r>
        <w:t>médi</w:t>
      </w:r>
      <w:proofErr w:type="spellEnd"/>
      <w:r>
        <w:t xml:space="preserve"> de </w:t>
      </w:r>
      <w:proofErr w:type="spellStart"/>
      <w:r>
        <w:t>pKa</w:t>
      </w:r>
      <w:proofErr w:type="spellEnd"/>
      <w:r>
        <w:t xml:space="preserve">=2 : si pH&lt;2 : </w:t>
      </w:r>
      <w:proofErr w:type="spellStart"/>
      <w:r>
        <w:t>médi</w:t>
      </w:r>
      <w:proofErr w:type="spellEnd"/>
      <w:r>
        <w:t xml:space="preserve"> sous forme moléculaire = non-ionisée -&gt; passe mb</w:t>
      </w:r>
    </w:p>
    <w:p w:rsidR="004403C9" w:rsidRDefault="004403C9" w:rsidP="00040CE2">
      <w:pPr>
        <w:spacing w:after="0" w:line="240" w:lineRule="auto"/>
      </w:pPr>
      <w:r>
        <w:tab/>
      </w:r>
      <w:r>
        <w:tab/>
        <w:t xml:space="preserve">         </w:t>
      </w:r>
      <w:proofErr w:type="gramStart"/>
      <w:r>
        <w:t>si</w:t>
      </w:r>
      <w:proofErr w:type="gramEnd"/>
      <w:r>
        <w:t xml:space="preserve"> pH&gt;2 : </w:t>
      </w:r>
      <w:proofErr w:type="spellStart"/>
      <w:r>
        <w:t>médi</w:t>
      </w:r>
      <w:proofErr w:type="spellEnd"/>
      <w:r>
        <w:t xml:space="preserve"> sous forme ionisée -&gt; passe pas mb</w:t>
      </w:r>
    </w:p>
    <w:p w:rsidR="004403C9" w:rsidRDefault="003D5B03" w:rsidP="00040CE2">
      <w:pPr>
        <w:spacing w:after="0" w:line="240" w:lineRule="auto"/>
      </w:pPr>
      <w:r>
        <w:t xml:space="preserve">Rapport entre </w:t>
      </w:r>
      <w:proofErr w:type="spellStart"/>
      <w:r>
        <w:t>pKa</w:t>
      </w:r>
      <w:proofErr w:type="spellEnd"/>
      <w:r>
        <w:t xml:space="preserve"> et pH : </w:t>
      </w:r>
      <w:r w:rsidR="0095402B">
        <w:t xml:space="preserve">permet de déterminer </w:t>
      </w:r>
      <w:proofErr w:type="spellStart"/>
      <w:r w:rsidR="0095402B">
        <w:t>coeff</w:t>
      </w:r>
      <w:proofErr w:type="spellEnd"/>
      <w:r w:rsidR="0095402B">
        <w:t xml:space="preserve"> de partage</w:t>
      </w:r>
    </w:p>
    <w:p w:rsidR="0095402B" w:rsidRDefault="0095402B" w:rsidP="00040CE2">
      <w:pPr>
        <w:spacing w:after="0" w:line="240" w:lineRule="auto"/>
        <w:rPr>
          <w:b/>
        </w:rPr>
      </w:pPr>
      <w:r>
        <w:lastRenderedPageBreak/>
        <w:tab/>
      </w:r>
      <w:r>
        <w:rPr>
          <w:b/>
        </w:rPr>
        <w:t>POSSIBILITÉ D’INDUCTION DES TRANSPORTS</w:t>
      </w:r>
    </w:p>
    <w:p w:rsidR="0095402B" w:rsidRDefault="0095402B" w:rsidP="00040CE2">
      <w:pPr>
        <w:spacing w:after="0" w:line="240" w:lineRule="auto"/>
      </w:pPr>
      <w:r>
        <w:t xml:space="preserve">Certains </w:t>
      </w:r>
      <w:proofErr w:type="spellStart"/>
      <w:r>
        <w:t>médi</w:t>
      </w:r>
      <w:proofErr w:type="spellEnd"/>
      <w:r>
        <w:t xml:space="preserve"> se fixent sur pro </w:t>
      </w:r>
      <w:proofErr w:type="spellStart"/>
      <w:r>
        <w:t>spéci</w:t>
      </w:r>
      <w:proofErr w:type="spellEnd"/>
    </w:p>
    <w:p w:rsidR="0095402B" w:rsidRDefault="0095402B" w:rsidP="00040CE2">
      <w:pPr>
        <w:spacing w:after="0" w:line="240" w:lineRule="auto"/>
      </w:pPr>
      <w:r>
        <w:tab/>
        <w:t xml:space="preserve">-&gt;pro </w:t>
      </w:r>
      <w:proofErr w:type="spellStart"/>
      <w:r>
        <w:t>spéci</w:t>
      </w:r>
      <w:proofErr w:type="spellEnd"/>
      <w:r>
        <w:t xml:space="preserve"> activée se fixe sur p</w:t>
      </w:r>
      <w:r w:rsidR="004C06CF">
        <w:t>romoteur de</w:t>
      </w:r>
      <w:r>
        <w:t xml:space="preserve"> transporteurs</w:t>
      </w:r>
      <w:r w:rsidR="004C06CF">
        <w:t xml:space="preserve"> qui rejettent le </w:t>
      </w:r>
      <w:proofErr w:type="spellStart"/>
      <w:r w:rsidR="004C06CF">
        <w:t>médi</w:t>
      </w:r>
      <w:proofErr w:type="spellEnd"/>
      <w:r w:rsidR="004C06CF">
        <w:t xml:space="preserve"> en </w:t>
      </w:r>
      <w:proofErr w:type="spellStart"/>
      <w:r w:rsidR="004C06CF">
        <w:t>dh</w:t>
      </w:r>
      <w:proofErr w:type="spellEnd"/>
      <w:r w:rsidR="004C06CF">
        <w:t xml:space="preserve"> de la </w:t>
      </w:r>
      <w:proofErr w:type="spellStart"/>
      <w:r w:rsidR="004C06CF">
        <w:t>cell</w:t>
      </w:r>
      <w:proofErr w:type="spellEnd"/>
    </w:p>
    <w:p w:rsidR="004C06CF" w:rsidRDefault="004C06CF" w:rsidP="00040CE2">
      <w:pPr>
        <w:spacing w:after="0" w:line="240" w:lineRule="auto"/>
      </w:pPr>
      <w:r>
        <w:tab/>
        <w:t xml:space="preserve">-&gt; </w:t>
      </w:r>
      <w:proofErr w:type="gramStart"/>
      <w:r>
        <w:t>augmentation</w:t>
      </w:r>
      <w:proofErr w:type="gramEnd"/>
      <w:r>
        <w:t xml:space="preserve"> de la transcription de gènes  -&gt; augmentation </w:t>
      </w:r>
      <w:proofErr w:type="spellStart"/>
      <w:r>
        <w:t>prod</w:t>
      </w:r>
      <w:proofErr w:type="spellEnd"/>
      <w:r>
        <w:t xml:space="preserve"> des </w:t>
      </w:r>
      <w:proofErr w:type="spellStart"/>
      <w:r>
        <w:t>transpoteurs</w:t>
      </w:r>
      <w:proofErr w:type="spellEnd"/>
    </w:p>
    <w:p w:rsidR="004C06CF" w:rsidRDefault="004C06CF" w:rsidP="00040CE2">
      <w:pPr>
        <w:spacing w:after="0" w:line="240" w:lineRule="auto"/>
      </w:pPr>
      <w:r>
        <w:tab/>
        <w:t xml:space="preserve">-&gt;résistance au </w:t>
      </w:r>
      <w:proofErr w:type="spellStart"/>
      <w:r>
        <w:t>médi</w:t>
      </w:r>
      <w:proofErr w:type="spellEnd"/>
      <w:r>
        <w:t xml:space="preserve"> par augmentation </w:t>
      </w:r>
      <w:proofErr w:type="gramStart"/>
      <w:r>
        <w:t>de la</w:t>
      </w:r>
      <w:proofErr w:type="gramEnd"/>
      <w:r>
        <w:t xml:space="preserve"> </w:t>
      </w:r>
      <w:proofErr w:type="spellStart"/>
      <w:r>
        <w:t>prod</w:t>
      </w:r>
      <w:proofErr w:type="spellEnd"/>
      <w:r>
        <w:t xml:space="preserve"> de transporteurs qui st comme des pompes d’efflux</w:t>
      </w:r>
    </w:p>
    <w:p w:rsidR="004C06CF" w:rsidRPr="0095402B" w:rsidRDefault="004C06CF" w:rsidP="00040CE2">
      <w:pPr>
        <w:spacing w:after="0" w:line="240" w:lineRule="auto"/>
      </w:pPr>
      <w:r>
        <w:t xml:space="preserve">ex : la PGP </w:t>
      </w:r>
      <w:proofErr w:type="gramStart"/>
      <w:r>
        <w:t>( P</w:t>
      </w:r>
      <w:proofErr w:type="gramEnd"/>
      <w:r>
        <w:t xml:space="preserve"> </w:t>
      </w:r>
      <w:proofErr w:type="spellStart"/>
      <w:r>
        <w:t>Glyco</w:t>
      </w:r>
      <w:proofErr w:type="spellEnd"/>
      <w:r>
        <w:t xml:space="preserve"> Pro)</w:t>
      </w:r>
    </w:p>
    <w:p w:rsidR="0095402B" w:rsidRPr="004403C9" w:rsidRDefault="0095402B" w:rsidP="00040CE2">
      <w:pPr>
        <w:spacing w:after="0" w:line="240" w:lineRule="auto"/>
      </w:pPr>
    </w:p>
    <w:p w:rsidR="00326E8D" w:rsidRDefault="00326E8D" w:rsidP="00313B42">
      <w:pPr>
        <w:spacing w:after="0" w:line="240" w:lineRule="auto"/>
      </w:pPr>
    </w:p>
    <w:p w:rsidR="00D956C3" w:rsidRDefault="00D956C3" w:rsidP="00313B42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</w:t>
      </w:r>
    </w:p>
    <w:p w:rsidR="00313B42" w:rsidRDefault="00313B42" w:rsidP="00313B42">
      <w:pPr>
        <w:spacing w:after="0" w:line="240" w:lineRule="auto"/>
      </w:pPr>
    </w:p>
    <w:p w:rsidR="00AE7877" w:rsidRPr="004B6FC0" w:rsidRDefault="00AE7877" w:rsidP="009E1E6A">
      <w:pPr>
        <w:spacing w:after="0" w:line="240" w:lineRule="auto"/>
      </w:pPr>
    </w:p>
    <w:p w:rsidR="004B6FC0" w:rsidRPr="004B6FC0" w:rsidRDefault="004B6FC0" w:rsidP="004B6FC0">
      <w:pPr>
        <w:spacing w:after="0" w:line="240" w:lineRule="auto"/>
      </w:pPr>
    </w:p>
    <w:sectPr w:rsidR="004B6FC0" w:rsidRPr="004B6FC0" w:rsidSect="004B6FC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B732B"/>
    <w:multiLevelType w:val="hybridMultilevel"/>
    <w:tmpl w:val="17406A84"/>
    <w:lvl w:ilvl="0" w:tplc="62D29A62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3B12DCF"/>
    <w:multiLevelType w:val="hybridMultilevel"/>
    <w:tmpl w:val="3836D74E"/>
    <w:lvl w:ilvl="0" w:tplc="279C0230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6FC0"/>
    <w:rsid w:val="00040CE2"/>
    <w:rsid w:val="0016215F"/>
    <w:rsid w:val="00254A97"/>
    <w:rsid w:val="002809EE"/>
    <w:rsid w:val="00313B42"/>
    <w:rsid w:val="00326E8D"/>
    <w:rsid w:val="00367D6D"/>
    <w:rsid w:val="003D5B03"/>
    <w:rsid w:val="004403C9"/>
    <w:rsid w:val="004B6DE5"/>
    <w:rsid w:val="004B6FC0"/>
    <w:rsid w:val="004C06CF"/>
    <w:rsid w:val="00544896"/>
    <w:rsid w:val="00623536"/>
    <w:rsid w:val="006C204F"/>
    <w:rsid w:val="007B7830"/>
    <w:rsid w:val="008C56C2"/>
    <w:rsid w:val="0095402B"/>
    <w:rsid w:val="00991F4D"/>
    <w:rsid w:val="009E1E6A"/>
    <w:rsid w:val="00AE7877"/>
    <w:rsid w:val="00B90B33"/>
    <w:rsid w:val="00BE2E71"/>
    <w:rsid w:val="00C1645F"/>
    <w:rsid w:val="00C60D7E"/>
    <w:rsid w:val="00D87D19"/>
    <w:rsid w:val="00D956C3"/>
    <w:rsid w:val="00E8392B"/>
    <w:rsid w:val="00ED4EA0"/>
    <w:rsid w:val="00ED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D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B6FC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D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7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569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7</cp:revision>
  <dcterms:created xsi:type="dcterms:W3CDTF">2010-01-18T10:12:00Z</dcterms:created>
  <dcterms:modified xsi:type="dcterms:W3CDTF">2010-01-21T13:53:00Z</dcterms:modified>
</cp:coreProperties>
</file>